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3" w:rsidRDefault="00246A93">
      <w:pPr>
        <w:spacing w:after="0" w:line="240" w:lineRule="auto"/>
        <w:ind w:firstLineChars="125" w:firstLine="350"/>
        <w:jc w:val="right"/>
        <w:rPr>
          <w:rFonts w:eastAsia="SimSun"/>
          <w:szCs w:val="28"/>
        </w:rPr>
      </w:pPr>
    </w:p>
    <w:p w:rsidR="00A27E97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Рекомендации по мониторингу исполнения мероприятий общеобразовательными организациями в рамках </w:t>
      </w: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proofErr w:type="spellStart"/>
      <w:r>
        <w:rPr>
          <w:rFonts w:eastAsia="SimSun"/>
          <w:b/>
          <w:bCs/>
          <w:szCs w:val="28"/>
        </w:rPr>
        <w:t>Профориентационного</w:t>
      </w:r>
      <w:proofErr w:type="spellEnd"/>
      <w:r>
        <w:rPr>
          <w:rFonts w:eastAsia="SimSun"/>
          <w:b/>
          <w:bCs/>
          <w:szCs w:val="28"/>
        </w:rPr>
        <w:t xml:space="preserve"> минимума</w:t>
      </w:r>
    </w:p>
    <w:p w:rsidR="00246A93" w:rsidRDefault="00246A93" w:rsidP="00A27E97">
      <w:pPr>
        <w:spacing w:after="0" w:line="240" w:lineRule="auto"/>
        <w:jc w:val="both"/>
        <w:rPr>
          <w:rFonts w:eastAsia="SimSun"/>
          <w:szCs w:val="28"/>
        </w:rPr>
      </w:pPr>
      <w:bookmarkStart w:id="0" w:name="_GoBack"/>
      <w:bookmarkEnd w:id="0"/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Работа с данными в рамках исполнения мероприятий профориентационного минимума включает в себя сбор, мониторинг и анализ количественных и качественных показателей, а также оценку эффектов и </w:t>
      </w:r>
      <w:proofErr w:type="spellStart"/>
      <w:r>
        <w:rPr>
          <w:rFonts w:eastAsia="SimSun"/>
          <w:szCs w:val="28"/>
        </w:rPr>
        <w:t>лонгитюдные</w:t>
      </w:r>
      <w:proofErr w:type="spellEnd"/>
      <w:r>
        <w:rPr>
          <w:rFonts w:eastAsia="SimSun"/>
          <w:szCs w:val="28"/>
        </w:rPr>
        <w:t xml:space="preserve"> исследования. Сбор данных автоматизирован с помощью платформенных решений.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Примеры показателей: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Количественные показатели:</w:t>
      </w:r>
      <w:r>
        <w:rPr>
          <w:rFonts w:eastAsia="SimSun"/>
          <w:szCs w:val="28"/>
        </w:rPr>
        <w:t xml:space="preserve">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педагогов, прошедших программу повышения квалификации по профориентационной работе, с указанием длительности обучения;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</w:t>
      </w:r>
      <w:proofErr w:type="spellStart"/>
      <w:r>
        <w:rPr>
          <w:rFonts w:eastAsia="SimSun"/>
          <w:szCs w:val="28"/>
        </w:rPr>
        <w:t>профпробах</w:t>
      </w:r>
      <w:proofErr w:type="spellEnd"/>
      <w:r>
        <w:rPr>
          <w:rFonts w:eastAsia="SimSun"/>
          <w:szCs w:val="28"/>
        </w:rPr>
        <w:t xml:space="preserve">, от общего количества обучающихся 6-11 классов;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-количество учащихся прошедших онлайн-диагностику от общего количества учащихся 6-11 классов;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по выявленным профилям интересов и способностей в результате онлайн диагностики;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-статистика образовательно-профессиональных планов учащихся, выявленных в рамках онлайн диагностики;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количество и тематика региональных и федеральных мероприятий, проводимых школой, в рамках профориентационных мероприятий по выбору, с указанием количества обучающихся 6-11кл, принявших участие в каждом мероприятии, от общего числа обучающихся 6-11 классов школы;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-количество обучающихся 6-11 классов, принявших участие в проектной деятельности, от общего числа обучающихся 6-11 классов школы;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процент мероприятий, соответствующих профилю и запросам учеников, от общего числа мероприятий, проведенных школой в рамках мероприятий по выбору и др.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Качественные и количественные показатели: </w:t>
      </w:r>
      <w:r>
        <w:rPr>
          <w:rFonts w:eastAsia="SimSun"/>
          <w:szCs w:val="28"/>
        </w:rPr>
        <w:t xml:space="preserve">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-перечень дефицитов, по которым целесообразно подключать партнеров; количество обучающихся 6-11 классов, для которых характерны указанные дефициты; </w:t>
      </w:r>
      <w:r>
        <w:rPr>
          <w:rFonts w:eastAsia="SimSun"/>
          <w:szCs w:val="28"/>
        </w:rPr>
        <w:t xml:space="preserve">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-выбранный формат привлечение Партнеров;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-список партнеров, привлеченный к работе;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-перечень и количество мероприятий с партнерами; количество обучающихся 6-11 классов, принявших участие в каждом мероприятии, от общего числа обучающихся 6-11 классов в школе;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-процент соответствия мероприятий с партнерами профилям и дефицитам обучающихся по итогам диагностики;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-обратная связь по итогам проведенных </w:t>
      </w:r>
      <w:proofErr w:type="spellStart"/>
      <w:r>
        <w:rPr>
          <w:rFonts w:eastAsia="SimSun"/>
          <w:szCs w:val="28"/>
        </w:rPr>
        <w:t>профпроб</w:t>
      </w:r>
      <w:proofErr w:type="spellEnd"/>
      <w:r>
        <w:rPr>
          <w:rFonts w:eastAsia="SimSun"/>
          <w:szCs w:val="28"/>
        </w:rPr>
        <w:t xml:space="preserve"> и мероприятий;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-оценка нагрузки на участников проекта;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-оценка долгосрочных эффектов проекта (в динамике по ученикам, организациям и пр.) и др.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szCs w:val="28"/>
        </w:rPr>
      </w:pPr>
    </w:p>
    <w:sectPr w:rsidR="0024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E2" w:rsidRDefault="00F229E2">
      <w:pPr>
        <w:spacing w:line="240" w:lineRule="auto"/>
      </w:pPr>
      <w:r>
        <w:separator/>
      </w:r>
    </w:p>
  </w:endnote>
  <w:endnote w:type="continuationSeparator" w:id="0">
    <w:p w:rsidR="00F229E2" w:rsidRDefault="00F2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E2" w:rsidRDefault="00F229E2">
      <w:pPr>
        <w:spacing w:after="0"/>
      </w:pPr>
      <w:r>
        <w:separator/>
      </w:r>
    </w:p>
  </w:footnote>
  <w:footnote w:type="continuationSeparator" w:id="0">
    <w:p w:rsidR="00F229E2" w:rsidRDefault="00F229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831DB"/>
    <w:multiLevelType w:val="singleLevel"/>
    <w:tmpl w:val="C0E831DB"/>
    <w:lvl w:ilvl="0">
      <w:start w:val="1"/>
      <w:numFmt w:val="decimal"/>
      <w:suff w:val="space"/>
      <w:lvlText w:val="%1."/>
      <w:lvlJc w:val="left"/>
    </w:lvl>
  </w:abstractNum>
  <w:abstractNum w:abstractNumId="1">
    <w:nsid w:val="410D7415"/>
    <w:multiLevelType w:val="singleLevel"/>
    <w:tmpl w:val="410D74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B"/>
    <w:rsid w:val="00246A93"/>
    <w:rsid w:val="004D79E3"/>
    <w:rsid w:val="00694AD6"/>
    <w:rsid w:val="00756F42"/>
    <w:rsid w:val="00A27E97"/>
    <w:rsid w:val="00AE25FF"/>
    <w:rsid w:val="00BD0CBD"/>
    <w:rsid w:val="00C606EC"/>
    <w:rsid w:val="00CB39C0"/>
    <w:rsid w:val="00E8560B"/>
    <w:rsid w:val="00F229E2"/>
    <w:rsid w:val="00FD63FD"/>
    <w:rsid w:val="1A1245F4"/>
    <w:rsid w:val="206B7F2F"/>
    <w:rsid w:val="344A3483"/>
    <w:rsid w:val="38D527B0"/>
    <w:rsid w:val="595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777</cp:lastModifiedBy>
  <cp:revision>6</cp:revision>
  <dcterms:created xsi:type="dcterms:W3CDTF">2023-07-13T09:12:00Z</dcterms:created>
  <dcterms:modified xsi:type="dcterms:W3CDTF">2023-10-15T17:31:00Z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2026CA4FEC7F459C825A9336610C9B6F</vt:lpwstr>
  </property>
</Properties>
</file>